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977" w:rsidRPr="000D6619" w:rsidRDefault="002234CC">
      <w:pPr>
        <w:rPr>
          <w:rFonts w:ascii="Times New Roman" w:hAnsi="Times New Roman" w:cs="Times New Roman"/>
          <w:b/>
          <w:lang w:val="en-US"/>
        </w:rPr>
      </w:pPr>
      <w:r w:rsidRPr="000D6619">
        <w:rPr>
          <w:rFonts w:ascii="Times New Roman" w:hAnsi="Times New Roman" w:cs="Times New Roman"/>
          <w:b/>
          <w:lang w:val="en-US"/>
        </w:rPr>
        <w:t>David Docherty, Legislatures, 2004. (Canadian Democratic Audit Series)</w:t>
      </w:r>
    </w:p>
    <w:p w:rsidR="002234CC" w:rsidRPr="000D6619" w:rsidRDefault="002234CC">
      <w:pPr>
        <w:rPr>
          <w:rFonts w:ascii="Times New Roman" w:hAnsi="Times New Roman" w:cs="Times New Roman"/>
          <w:b/>
          <w:lang w:val="en-US"/>
        </w:rPr>
      </w:pPr>
    </w:p>
    <w:p w:rsidR="002234CC" w:rsidRPr="000D6619" w:rsidRDefault="002234CC">
      <w:pPr>
        <w:rPr>
          <w:rFonts w:ascii="Times New Roman" w:hAnsi="Times New Roman" w:cs="Times New Roman"/>
          <w:b/>
          <w:lang w:val="en-US"/>
        </w:rPr>
      </w:pPr>
      <w:r w:rsidRPr="000D6619">
        <w:rPr>
          <w:rFonts w:ascii="Times New Roman" w:hAnsi="Times New Roman" w:cs="Times New Roman"/>
          <w:b/>
          <w:lang w:val="en-US"/>
        </w:rPr>
        <w:t>Approach</w:t>
      </w:r>
    </w:p>
    <w:p w:rsidR="002234CC" w:rsidRPr="00AD2F29" w:rsidRDefault="00434222" w:rsidP="00AD2F29">
      <w:pPr>
        <w:rPr>
          <w:rFonts w:ascii="Times New Roman" w:hAnsi="Times New Roman" w:cs="Times New Roman"/>
          <w:lang w:val="en-US"/>
        </w:rPr>
      </w:pPr>
      <w:r w:rsidRPr="00AD2F29">
        <w:rPr>
          <w:rFonts w:ascii="Times New Roman" w:hAnsi="Times New Roman" w:cs="Times New Roman"/>
          <w:lang w:val="en-US"/>
        </w:rPr>
        <w:t>New Institutionalism</w:t>
      </w:r>
      <w:r w:rsidR="002234CC" w:rsidRPr="00AD2F29">
        <w:rPr>
          <w:rFonts w:ascii="Times New Roman" w:hAnsi="Times New Roman" w:cs="Times New Roman"/>
          <w:lang w:val="en-US"/>
        </w:rPr>
        <w:t xml:space="preserve"> / rational choice</w:t>
      </w:r>
      <w:r w:rsidRPr="00AD2F29">
        <w:rPr>
          <w:rFonts w:ascii="Times New Roman" w:hAnsi="Times New Roman" w:cs="Times New Roman"/>
          <w:lang w:val="en-US"/>
        </w:rPr>
        <w:t xml:space="preserve"> institutionalism</w:t>
      </w:r>
    </w:p>
    <w:p w:rsidR="002234CC" w:rsidRPr="000D6619" w:rsidRDefault="002234CC" w:rsidP="002234CC">
      <w:pPr>
        <w:rPr>
          <w:rFonts w:ascii="Times New Roman" w:hAnsi="Times New Roman" w:cs="Times New Roman"/>
          <w:lang w:val="en-US"/>
        </w:rPr>
      </w:pPr>
    </w:p>
    <w:p w:rsidR="002234CC" w:rsidRPr="000D6619" w:rsidRDefault="002234CC" w:rsidP="002234CC">
      <w:pPr>
        <w:rPr>
          <w:rFonts w:ascii="Times New Roman" w:hAnsi="Times New Roman" w:cs="Times New Roman"/>
          <w:b/>
          <w:lang w:val="en-US"/>
        </w:rPr>
      </w:pPr>
      <w:r w:rsidRPr="000D6619">
        <w:rPr>
          <w:rFonts w:ascii="Times New Roman" w:hAnsi="Times New Roman" w:cs="Times New Roman"/>
          <w:b/>
          <w:lang w:val="en-US"/>
        </w:rPr>
        <w:t>Thesis</w:t>
      </w:r>
    </w:p>
    <w:p w:rsidR="002234CC" w:rsidRPr="009F264F" w:rsidRDefault="002234CC" w:rsidP="009F264F">
      <w:pPr>
        <w:rPr>
          <w:rFonts w:ascii="Times New Roman" w:hAnsi="Times New Roman" w:cs="Times New Roman"/>
          <w:lang w:val="en-US"/>
        </w:rPr>
      </w:pPr>
      <w:r w:rsidRPr="009F264F">
        <w:rPr>
          <w:rFonts w:ascii="Times New Roman" w:hAnsi="Times New Roman" w:cs="Times New Roman"/>
          <w:lang w:val="en-US"/>
        </w:rPr>
        <w:t>Canadian legislatures are not able to successfully hold the executive accountable due to an insufficient number of members, a lack of re</w:t>
      </w:r>
      <w:r w:rsidR="009F264F">
        <w:rPr>
          <w:rFonts w:ascii="Times New Roman" w:hAnsi="Times New Roman" w:cs="Times New Roman"/>
          <w:lang w:val="en-US"/>
        </w:rPr>
        <w:t>sources, and party discipline.</w:t>
      </w:r>
    </w:p>
    <w:p w:rsidR="002234CC" w:rsidRPr="000D6619" w:rsidRDefault="002234CC" w:rsidP="002234CC">
      <w:pPr>
        <w:rPr>
          <w:rFonts w:ascii="Times New Roman" w:hAnsi="Times New Roman" w:cs="Times New Roman"/>
          <w:lang w:val="en-US"/>
        </w:rPr>
      </w:pPr>
    </w:p>
    <w:p w:rsidR="002234CC" w:rsidRPr="000D6619" w:rsidRDefault="002234CC" w:rsidP="002234CC">
      <w:pPr>
        <w:rPr>
          <w:rFonts w:ascii="Times New Roman" w:hAnsi="Times New Roman" w:cs="Times New Roman"/>
          <w:b/>
          <w:lang w:val="en-US"/>
        </w:rPr>
      </w:pPr>
      <w:r w:rsidRPr="000D6619">
        <w:rPr>
          <w:rFonts w:ascii="Times New Roman" w:hAnsi="Times New Roman" w:cs="Times New Roman"/>
          <w:b/>
          <w:lang w:val="en-US"/>
        </w:rPr>
        <w:t>Main arguments</w:t>
      </w:r>
    </w:p>
    <w:p w:rsidR="00A425E2" w:rsidRDefault="00160333" w:rsidP="00A425E2">
      <w:pPr>
        <w:pStyle w:val="ListParagraph"/>
        <w:numPr>
          <w:ilvl w:val="0"/>
          <w:numId w:val="1"/>
        </w:numPr>
        <w:rPr>
          <w:rFonts w:ascii="Times New Roman" w:hAnsi="Times New Roman" w:cs="Times New Roman"/>
          <w:lang w:val="en-US"/>
        </w:rPr>
      </w:pPr>
      <w:r w:rsidRPr="000D6619">
        <w:rPr>
          <w:rFonts w:ascii="Times New Roman" w:hAnsi="Times New Roman" w:cs="Times New Roman"/>
          <w:lang w:val="en-US"/>
        </w:rPr>
        <w:t>Classic functions of a parliament are representation, scrutiny and legislation</w:t>
      </w:r>
      <w:r w:rsidR="00A425E2" w:rsidRPr="00A425E2">
        <w:rPr>
          <w:rFonts w:ascii="Times New Roman" w:hAnsi="Times New Roman" w:cs="Times New Roman"/>
          <w:lang w:val="en-US"/>
        </w:rPr>
        <w:t xml:space="preserve"> </w:t>
      </w:r>
    </w:p>
    <w:p w:rsidR="00A425E2" w:rsidRPr="000D6619" w:rsidRDefault="00A425E2" w:rsidP="00A425E2">
      <w:pPr>
        <w:pStyle w:val="ListParagraph"/>
        <w:numPr>
          <w:ilvl w:val="0"/>
          <w:numId w:val="1"/>
        </w:numPr>
        <w:rPr>
          <w:rFonts w:ascii="Times New Roman" w:hAnsi="Times New Roman" w:cs="Times New Roman"/>
          <w:lang w:val="en-US"/>
        </w:rPr>
      </w:pPr>
      <w:r>
        <w:rPr>
          <w:rFonts w:ascii="Times New Roman" w:hAnsi="Times New Roman" w:cs="Times New Roman"/>
          <w:lang w:val="en-US"/>
        </w:rPr>
        <w:t>Extent of participation</w:t>
      </w:r>
      <w:r w:rsidRPr="000D6619">
        <w:rPr>
          <w:rFonts w:ascii="Times New Roman" w:hAnsi="Times New Roman" w:cs="Times New Roman"/>
          <w:lang w:val="en-US"/>
        </w:rPr>
        <w:t xml:space="preserve"> in the legislature is a function of the size (number of members), opportunities (e.g. question period, committees, etc.) and power (do the issues discussed actually have an impact.</w:t>
      </w:r>
    </w:p>
    <w:p w:rsidR="00160333" w:rsidRDefault="00160333" w:rsidP="00160333">
      <w:pPr>
        <w:pStyle w:val="ListParagraph"/>
        <w:numPr>
          <w:ilvl w:val="0"/>
          <w:numId w:val="1"/>
        </w:numPr>
        <w:rPr>
          <w:rFonts w:ascii="Times New Roman" w:hAnsi="Times New Roman" w:cs="Times New Roman"/>
          <w:lang w:val="en-US"/>
        </w:rPr>
      </w:pPr>
      <w:r>
        <w:rPr>
          <w:rFonts w:ascii="Times New Roman" w:hAnsi="Times New Roman" w:cs="Times New Roman"/>
          <w:lang w:val="en-US"/>
        </w:rPr>
        <w:t>In parliament g</w:t>
      </w:r>
      <w:r w:rsidRPr="000D6619">
        <w:rPr>
          <w:rFonts w:ascii="Times New Roman" w:hAnsi="Times New Roman" w:cs="Times New Roman"/>
          <w:lang w:val="en-US"/>
        </w:rPr>
        <w:t>overnments respond both to external demands as w</w:t>
      </w:r>
      <w:r>
        <w:rPr>
          <w:rFonts w:ascii="Times New Roman" w:hAnsi="Times New Roman" w:cs="Times New Roman"/>
          <w:lang w:val="en-US"/>
        </w:rPr>
        <w:t>ell as internal demands from MPs</w:t>
      </w:r>
      <w:r w:rsidRPr="000D6619">
        <w:rPr>
          <w:rFonts w:ascii="Times New Roman" w:hAnsi="Times New Roman" w:cs="Times New Roman"/>
          <w:lang w:val="en-US"/>
        </w:rPr>
        <w:t>.</w:t>
      </w:r>
    </w:p>
    <w:p w:rsidR="009F264F" w:rsidRPr="009F264F" w:rsidRDefault="009F264F" w:rsidP="009F264F">
      <w:pPr>
        <w:pStyle w:val="ListParagraph"/>
        <w:numPr>
          <w:ilvl w:val="0"/>
          <w:numId w:val="1"/>
        </w:numPr>
        <w:rPr>
          <w:rFonts w:ascii="Times New Roman" w:hAnsi="Times New Roman" w:cs="Times New Roman"/>
          <w:lang w:val="en-US"/>
        </w:rPr>
      </w:pPr>
      <w:r w:rsidRPr="000D6619">
        <w:rPr>
          <w:rFonts w:ascii="Times New Roman" w:hAnsi="Times New Roman" w:cs="Times New Roman"/>
          <w:lang w:val="en-US"/>
        </w:rPr>
        <w:t>Party discipline</w:t>
      </w:r>
      <w:r>
        <w:rPr>
          <w:rFonts w:ascii="Times New Roman" w:hAnsi="Times New Roman" w:cs="Times New Roman"/>
          <w:lang w:val="en-US"/>
        </w:rPr>
        <w:t xml:space="preserve"> and overuse of confidence </w:t>
      </w:r>
      <w:r w:rsidRPr="000D6619">
        <w:rPr>
          <w:rFonts w:ascii="Times New Roman" w:hAnsi="Times New Roman" w:cs="Times New Roman"/>
          <w:lang w:val="en-US"/>
        </w:rPr>
        <w:t xml:space="preserve">leads to a </w:t>
      </w:r>
      <w:r>
        <w:rPr>
          <w:rFonts w:ascii="Times New Roman" w:hAnsi="Times New Roman" w:cs="Times New Roman"/>
          <w:lang w:val="en-US"/>
        </w:rPr>
        <w:t xml:space="preserve">lack of internal responsiveness which compromises </w:t>
      </w:r>
      <w:r w:rsidRPr="000D6619">
        <w:rPr>
          <w:rFonts w:ascii="Times New Roman" w:hAnsi="Times New Roman" w:cs="Times New Roman"/>
          <w:lang w:val="en-US"/>
        </w:rPr>
        <w:t>external responsiveness</w:t>
      </w:r>
      <w:r>
        <w:rPr>
          <w:rFonts w:ascii="Times New Roman" w:hAnsi="Times New Roman" w:cs="Times New Roman"/>
          <w:lang w:val="en-US"/>
        </w:rPr>
        <w:t xml:space="preserve"> since MPs represent citizens</w:t>
      </w:r>
      <w:r w:rsidRPr="000D6619">
        <w:rPr>
          <w:rFonts w:ascii="Times New Roman" w:hAnsi="Times New Roman" w:cs="Times New Roman"/>
          <w:lang w:val="en-US"/>
        </w:rPr>
        <w:t>.</w:t>
      </w:r>
    </w:p>
    <w:p w:rsidR="009F264F" w:rsidRPr="00A425E2" w:rsidRDefault="009F264F" w:rsidP="009F264F">
      <w:pPr>
        <w:pStyle w:val="ListParagraph"/>
        <w:numPr>
          <w:ilvl w:val="0"/>
          <w:numId w:val="1"/>
        </w:numPr>
        <w:rPr>
          <w:rFonts w:ascii="Times New Roman" w:hAnsi="Times New Roman" w:cs="Times New Roman"/>
          <w:i/>
          <w:lang w:val="en-US"/>
        </w:rPr>
      </w:pPr>
      <w:r w:rsidRPr="00A425E2">
        <w:rPr>
          <w:rFonts w:ascii="Times New Roman" w:hAnsi="Times New Roman" w:cs="Times New Roman"/>
          <w:i/>
          <w:lang w:val="en-US"/>
        </w:rPr>
        <w:t>Opportunities for influence</w:t>
      </w:r>
    </w:p>
    <w:p w:rsidR="009F264F" w:rsidRPr="000D6619" w:rsidRDefault="009F264F" w:rsidP="009F264F">
      <w:pPr>
        <w:pStyle w:val="ListParagraph"/>
        <w:numPr>
          <w:ilvl w:val="1"/>
          <w:numId w:val="1"/>
        </w:numPr>
        <w:rPr>
          <w:rFonts w:ascii="Times New Roman" w:hAnsi="Times New Roman" w:cs="Times New Roman"/>
          <w:lang w:val="en-US"/>
        </w:rPr>
      </w:pPr>
      <w:r>
        <w:rPr>
          <w:rFonts w:ascii="Times New Roman" w:hAnsi="Times New Roman" w:cs="Times New Roman"/>
          <w:lang w:val="en-US"/>
        </w:rPr>
        <w:t>O</w:t>
      </w:r>
      <w:r w:rsidRPr="000D6619">
        <w:rPr>
          <w:rFonts w:ascii="Times New Roman" w:hAnsi="Times New Roman" w:cs="Times New Roman"/>
          <w:lang w:val="en-US"/>
        </w:rPr>
        <w:t xml:space="preserve">pportunities </w:t>
      </w:r>
      <w:r>
        <w:rPr>
          <w:rFonts w:ascii="Times New Roman" w:hAnsi="Times New Roman" w:cs="Times New Roman"/>
          <w:lang w:val="en-US"/>
        </w:rPr>
        <w:t xml:space="preserve">don’t </w:t>
      </w:r>
      <w:r w:rsidRPr="000D6619">
        <w:rPr>
          <w:rFonts w:ascii="Times New Roman" w:hAnsi="Times New Roman" w:cs="Times New Roman"/>
          <w:lang w:val="en-US"/>
        </w:rPr>
        <w:t>have an impact if MPs do not use them or do so only for partisan goals</w:t>
      </w:r>
    </w:p>
    <w:p w:rsidR="009F264F" w:rsidRPr="000D6619" w:rsidRDefault="009F264F" w:rsidP="009F264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QP is good at holding PM to account, but can bring the whole system into disrepute.</w:t>
      </w:r>
    </w:p>
    <w:p w:rsidR="009F264F" w:rsidRPr="000D6619" w:rsidRDefault="009F264F" w:rsidP="009F264F">
      <w:pPr>
        <w:pStyle w:val="ListParagraph"/>
        <w:numPr>
          <w:ilvl w:val="1"/>
          <w:numId w:val="1"/>
        </w:numPr>
        <w:rPr>
          <w:rFonts w:ascii="Times New Roman" w:hAnsi="Times New Roman" w:cs="Times New Roman"/>
          <w:lang w:val="en-US"/>
        </w:rPr>
      </w:pPr>
      <w:r>
        <w:rPr>
          <w:rFonts w:ascii="Times New Roman" w:hAnsi="Times New Roman" w:cs="Times New Roman"/>
          <w:lang w:val="en-US"/>
        </w:rPr>
        <w:t>QP also f</w:t>
      </w:r>
      <w:r w:rsidRPr="000D6619">
        <w:rPr>
          <w:rFonts w:ascii="Times New Roman" w:hAnsi="Times New Roman" w:cs="Times New Roman"/>
          <w:lang w:val="en-US"/>
        </w:rPr>
        <w:t>ocus</w:t>
      </w:r>
      <w:r>
        <w:rPr>
          <w:rFonts w:ascii="Times New Roman" w:hAnsi="Times New Roman" w:cs="Times New Roman"/>
          <w:lang w:val="en-US"/>
        </w:rPr>
        <w:t>es</w:t>
      </w:r>
      <w:r w:rsidRPr="000D6619">
        <w:rPr>
          <w:rFonts w:ascii="Times New Roman" w:hAnsi="Times New Roman" w:cs="Times New Roman"/>
          <w:lang w:val="en-US"/>
        </w:rPr>
        <w:t xml:space="preserve"> on leaders </w:t>
      </w:r>
      <w:r>
        <w:rPr>
          <w:rFonts w:ascii="Times New Roman" w:hAnsi="Times New Roman" w:cs="Times New Roman"/>
          <w:lang w:val="en-US"/>
        </w:rPr>
        <w:t xml:space="preserve">and </w:t>
      </w:r>
      <w:r w:rsidRPr="000D6619">
        <w:rPr>
          <w:rFonts w:ascii="Times New Roman" w:hAnsi="Times New Roman" w:cs="Times New Roman"/>
          <w:lang w:val="en-US"/>
        </w:rPr>
        <w:t>reduces role for backbenchers</w:t>
      </w:r>
    </w:p>
    <w:p w:rsidR="009F264F" w:rsidRPr="00F26407" w:rsidRDefault="009F264F" w:rsidP="009F264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Private member’s business</w:t>
      </w:r>
      <w:r>
        <w:rPr>
          <w:rFonts w:ascii="Times New Roman" w:hAnsi="Times New Roman" w:cs="Times New Roman"/>
          <w:lang w:val="en-US"/>
        </w:rPr>
        <w:t xml:space="preserve"> offers some chance for influence, but they cannot call for the spending of money and government bills are </w:t>
      </w:r>
      <w:r w:rsidRPr="00F26407">
        <w:rPr>
          <w:rFonts w:ascii="Times New Roman" w:hAnsi="Times New Roman" w:cs="Times New Roman"/>
          <w:lang w:val="en-US"/>
        </w:rPr>
        <w:t>much, much more successful.</w:t>
      </w:r>
    </w:p>
    <w:p w:rsidR="00EF4347" w:rsidRPr="00F26407" w:rsidRDefault="00F26407" w:rsidP="00EF4347">
      <w:pPr>
        <w:pStyle w:val="ListParagraph"/>
        <w:numPr>
          <w:ilvl w:val="0"/>
          <w:numId w:val="1"/>
        </w:numPr>
        <w:rPr>
          <w:rFonts w:ascii="Times New Roman" w:hAnsi="Times New Roman" w:cs="Times New Roman"/>
          <w:i/>
          <w:lang w:val="en-US"/>
        </w:rPr>
      </w:pPr>
      <w:r>
        <w:rPr>
          <w:rFonts w:ascii="Times New Roman" w:hAnsi="Times New Roman" w:cs="Times New Roman"/>
          <w:i/>
          <w:lang w:val="en-US"/>
        </w:rPr>
        <w:t>Opportunity structure</w:t>
      </w:r>
    </w:p>
    <w:p w:rsidR="00F26407" w:rsidRDefault="00F26407" w:rsidP="00127478">
      <w:pPr>
        <w:pStyle w:val="ListParagraph"/>
        <w:numPr>
          <w:ilvl w:val="1"/>
          <w:numId w:val="1"/>
        </w:numPr>
        <w:rPr>
          <w:rFonts w:ascii="Times New Roman" w:hAnsi="Times New Roman" w:cs="Times New Roman"/>
          <w:lang w:val="en-US"/>
        </w:rPr>
      </w:pPr>
      <w:r w:rsidRPr="00F26407">
        <w:rPr>
          <w:rFonts w:ascii="Times New Roman" w:hAnsi="Times New Roman" w:cs="Times New Roman"/>
          <w:lang w:val="en-US"/>
        </w:rPr>
        <w:t xml:space="preserve">Most </w:t>
      </w:r>
      <w:r w:rsidRPr="00CF1250">
        <w:rPr>
          <w:rFonts w:ascii="Times New Roman" w:hAnsi="Times New Roman" w:cs="Times New Roman"/>
          <w:u w:val="single"/>
          <w:lang w:val="en-US"/>
        </w:rPr>
        <w:t>positions</w:t>
      </w:r>
      <w:r>
        <w:rPr>
          <w:rFonts w:ascii="Times New Roman" w:hAnsi="Times New Roman" w:cs="Times New Roman"/>
          <w:lang w:val="en-US"/>
        </w:rPr>
        <w:t xml:space="preserve"> in parliament reward</w:t>
      </w:r>
      <w:r w:rsidR="00127478" w:rsidRPr="00F26407">
        <w:rPr>
          <w:rFonts w:ascii="Times New Roman" w:hAnsi="Times New Roman" w:cs="Times New Roman"/>
          <w:lang w:val="en-US"/>
        </w:rPr>
        <w:t xml:space="preserve"> party loyalty</w:t>
      </w:r>
      <w:r>
        <w:rPr>
          <w:rFonts w:ascii="Times New Roman" w:hAnsi="Times New Roman" w:cs="Times New Roman"/>
          <w:lang w:val="en-US"/>
        </w:rPr>
        <w:t xml:space="preserve"> at the expense of scrutiny.</w:t>
      </w:r>
      <w:r w:rsidRPr="00F26407">
        <w:rPr>
          <w:rFonts w:ascii="Times New Roman" w:hAnsi="Times New Roman" w:cs="Times New Roman"/>
          <w:lang w:val="en-US"/>
        </w:rPr>
        <w:t xml:space="preserve"> </w:t>
      </w:r>
    </w:p>
    <w:p w:rsidR="00F26FAC" w:rsidRDefault="00CF1250" w:rsidP="00F26407">
      <w:pPr>
        <w:pStyle w:val="ListParagraph"/>
        <w:numPr>
          <w:ilvl w:val="1"/>
          <w:numId w:val="1"/>
        </w:numPr>
        <w:rPr>
          <w:rFonts w:ascii="Times New Roman" w:hAnsi="Times New Roman" w:cs="Times New Roman"/>
          <w:lang w:val="en-US"/>
        </w:rPr>
      </w:pPr>
      <w:r>
        <w:rPr>
          <w:rFonts w:ascii="Times New Roman" w:hAnsi="Times New Roman" w:cs="Times New Roman"/>
          <w:lang w:val="en-US"/>
        </w:rPr>
        <w:t>C</w:t>
      </w:r>
      <w:r w:rsidR="00F26FAC" w:rsidRPr="000D6619">
        <w:rPr>
          <w:rFonts w:ascii="Times New Roman" w:hAnsi="Times New Roman" w:cs="Times New Roman"/>
          <w:lang w:val="en-US"/>
        </w:rPr>
        <w:t>reates a paradox where the legislature is supposed to hold the government to account, but the best jobs for MPs are in the government</w:t>
      </w:r>
      <w:r w:rsidR="00F26407">
        <w:rPr>
          <w:rFonts w:ascii="Times New Roman" w:hAnsi="Times New Roman" w:cs="Times New Roman"/>
          <w:lang w:val="en-US"/>
        </w:rPr>
        <w:t>, reducing incentive to perform meaningful scrutiny</w:t>
      </w:r>
      <w:r w:rsidR="00F26FAC" w:rsidRPr="000D6619">
        <w:rPr>
          <w:rFonts w:ascii="Times New Roman" w:hAnsi="Times New Roman" w:cs="Times New Roman"/>
          <w:lang w:val="en-US"/>
        </w:rPr>
        <w:t xml:space="preserve">. </w:t>
      </w:r>
    </w:p>
    <w:p w:rsidR="00F26407" w:rsidRPr="000D6619" w:rsidRDefault="00F26407" w:rsidP="00F26407">
      <w:pPr>
        <w:pStyle w:val="ListParagraph"/>
        <w:numPr>
          <w:ilvl w:val="1"/>
          <w:numId w:val="1"/>
        </w:numPr>
        <w:rPr>
          <w:rFonts w:ascii="Times New Roman" w:hAnsi="Times New Roman" w:cs="Times New Roman"/>
          <w:lang w:val="en-US"/>
        </w:rPr>
      </w:pPr>
      <w:r>
        <w:rPr>
          <w:rFonts w:ascii="Times New Roman" w:hAnsi="Times New Roman" w:cs="Times New Roman"/>
          <w:lang w:val="en-US"/>
        </w:rPr>
        <w:t>Problem is that promotion is determined by party leaders and comes with financial rewards</w:t>
      </w:r>
    </w:p>
    <w:p w:rsidR="00CF1250" w:rsidRDefault="00CF1250" w:rsidP="00F26407">
      <w:pPr>
        <w:pStyle w:val="ListParagraph"/>
        <w:numPr>
          <w:ilvl w:val="1"/>
          <w:numId w:val="1"/>
        </w:numPr>
        <w:rPr>
          <w:rFonts w:ascii="Times New Roman" w:hAnsi="Times New Roman" w:cs="Times New Roman"/>
          <w:lang w:val="en-US"/>
        </w:rPr>
      </w:pPr>
      <w:r>
        <w:rPr>
          <w:rFonts w:ascii="Times New Roman" w:hAnsi="Times New Roman" w:cs="Times New Roman"/>
          <w:lang w:val="en-US"/>
        </w:rPr>
        <w:t>O</w:t>
      </w:r>
      <w:r w:rsidRPr="00CF1250">
        <w:rPr>
          <w:rFonts w:ascii="Times New Roman" w:hAnsi="Times New Roman" w:cs="Times New Roman"/>
          <w:lang w:val="en-US"/>
        </w:rPr>
        <w:t xml:space="preserve">ther positions of influence, such as committee chairs, are not sufficiently compensated. </w:t>
      </w:r>
    </w:p>
    <w:p w:rsidR="00F26FAC" w:rsidRPr="000D6619" w:rsidRDefault="00F26FAC" w:rsidP="00F26407">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Pressure to make cabinet representative </w:t>
      </w:r>
      <w:r w:rsidR="00F26407">
        <w:rPr>
          <w:rFonts w:ascii="Times New Roman" w:hAnsi="Times New Roman" w:cs="Times New Roman"/>
          <w:lang w:val="en-US"/>
        </w:rPr>
        <w:t xml:space="preserve">of regions, social groups </w:t>
      </w:r>
      <w:r w:rsidRPr="000D6619">
        <w:rPr>
          <w:rFonts w:ascii="Times New Roman" w:hAnsi="Times New Roman" w:cs="Times New Roman"/>
          <w:lang w:val="en-US"/>
        </w:rPr>
        <w:t>leads PM to overlook skill – reduces incentives to learn policy in a given field.</w:t>
      </w:r>
    </w:p>
    <w:p w:rsidR="009320DF" w:rsidRPr="000D6619" w:rsidRDefault="009320DF" w:rsidP="009320D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House leaders’ job is to facilitate the passage of legislation.</w:t>
      </w:r>
    </w:p>
    <w:p w:rsidR="002521C0" w:rsidRPr="000D6619" w:rsidRDefault="002521C0" w:rsidP="009320D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Designation of minimum party size works to hinder formation of small parties</w:t>
      </w:r>
    </w:p>
    <w:p w:rsidR="002521C0" w:rsidRPr="000D6619" w:rsidRDefault="002521C0" w:rsidP="002521C0">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MPs place a large focus on </w:t>
      </w:r>
      <w:r w:rsidRPr="00CF1250">
        <w:rPr>
          <w:rFonts w:ascii="Times New Roman" w:hAnsi="Times New Roman" w:cs="Times New Roman"/>
          <w:u w:val="single"/>
          <w:lang w:val="en-US"/>
        </w:rPr>
        <w:t>constituency service</w:t>
      </w:r>
      <w:r w:rsidR="00F26407">
        <w:rPr>
          <w:rFonts w:ascii="Times New Roman" w:hAnsi="Times New Roman" w:cs="Times New Roman"/>
          <w:lang w:val="en-US"/>
        </w:rPr>
        <w:t xml:space="preserve"> - g</w:t>
      </w:r>
      <w:r w:rsidR="00F26407" w:rsidRPr="000D6619">
        <w:rPr>
          <w:rFonts w:ascii="Times New Roman" w:hAnsi="Times New Roman" w:cs="Times New Roman"/>
          <w:lang w:val="en-US"/>
        </w:rPr>
        <w:t>ood service cannot guarantee reelection, bad constituency service will destroy chances.</w:t>
      </w:r>
    </w:p>
    <w:p w:rsidR="00C96CBF" w:rsidRPr="000D6619" w:rsidRDefault="00F40140" w:rsidP="002521C0">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MP spends </w:t>
      </w:r>
      <w:r w:rsidR="00F26407">
        <w:rPr>
          <w:rFonts w:ascii="Times New Roman" w:hAnsi="Times New Roman" w:cs="Times New Roman"/>
          <w:lang w:val="en-US"/>
        </w:rPr>
        <w:t xml:space="preserve">up to </w:t>
      </w:r>
      <w:r w:rsidRPr="000D6619">
        <w:rPr>
          <w:rFonts w:ascii="Times New Roman" w:hAnsi="Times New Roman" w:cs="Times New Roman"/>
          <w:lang w:val="en-US"/>
        </w:rPr>
        <w:t>1/3 of day on constituency issues when in Ottawa.</w:t>
      </w:r>
    </w:p>
    <w:p w:rsidR="00F40140" w:rsidRDefault="00F40140" w:rsidP="002521C0">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Division between </w:t>
      </w:r>
      <w:r w:rsidR="00F26407">
        <w:rPr>
          <w:rFonts w:ascii="Times New Roman" w:hAnsi="Times New Roman" w:cs="Times New Roman"/>
          <w:lang w:val="en-US"/>
        </w:rPr>
        <w:t>constituency work</w:t>
      </w:r>
      <w:r w:rsidRPr="000D6619">
        <w:rPr>
          <w:rFonts w:ascii="Times New Roman" w:hAnsi="Times New Roman" w:cs="Times New Roman"/>
          <w:lang w:val="en-US"/>
        </w:rPr>
        <w:t xml:space="preserve"> and Ottawa is a “zero-sum game.” Time spent on </w:t>
      </w:r>
      <w:r w:rsidR="00CF1250">
        <w:rPr>
          <w:rFonts w:ascii="Times New Roman" w:hAnsi="Times New Roman" w:cs="Times New Roman"/>
          <w:lang w:val="en-US"/>
        </w:rPr>
        <w:t>one can’t be spent on the other, further reducing scrutiny.</w:t>
      </w:r>
    </w:p>
    <w:p w:rsidR="00CF1250" w:rsidRPr="000D6619" w:rsidRDefault="00CF1250" w:rsidP="00CF1250">
      <w:pPr>
        <w:pStyle w:val="ListParagraph"/>
        <w:numPr>
          <w:ilvl w:val="1"/>
          <w:numId w:val="1"/>
        </w:numPr>
        <w:rPr>
          <w:rFonts w:ascii="Times New Roman" w:hAnsi="Times New Roman" w:cs="Times New Roman"/>
          <w:lang w:val="en-US"/>
        </w:rPr>
      </w:pPr>
      <w:r w:rsidRPr="00CF1250">
        <w:rPr>
          <w:rFonts w:ascii="Times New Roman" w:hAnsi="Times New Roman" w:cs="Times New Roman"/>
          <w:u w:val="single"/>
          <w:lang w:val="en-US"/>
        </w:rPr>
        <w:t>Committees</w:t>
      </w:r>
      <w:r w:rsidRPr="00CF1250">
        <w:rPr>
          <w:rFonts w:ascii="Times New Roman" w:hAnsi="Times New Roman" w:cs="Times New Roman"/>
          <w:lang w:val="en-US"/>
        </w:rPr>
        <w:t xml:space="preserve"> </w:t>
      </w:r>
      <w:r>
        <w:rPr>
          <w:rFonts w:ascii="Times New Roman" w:hAnsi="Times New Roman" w:cs="Times New Roman"/>
          <w:lang w:val="en-US"/>
        </w:rPr>
        <w:t>are less partisan and h</w:t>
      </w:r>
      <w:r w:rsidRPr="000D6619">
        <w:rPr>
          <w:rFonts w:ascii="Times New Roman" w:hAnsi="Times New Roman" w:cs="Times New Roman"/>
          <w:lang w:val="en-US"/>
        </w:rPr>
        <w:t xml:space="preserve">ave more </w:t>
      </w:r>
      <w:r>
        <w:rPr>
          <w:rFonts w:ascii="Times New Roman" w:hAnsi="Times New Roman" w:cs="Times New Roman"/>
          <w:lang w:val="en-US"/>
        </w:rPr>
        <w:t>time</w:t>
      </w:r>
      <w:r w:rsidRPr="000D6619">
        <w:rPr>
          <w:rFonts w:ascii="Times New Roman" w:hAnsi="Times New Roman" w:cs="Times New Roman"/>
          <w:lang w:val="en-US"/>
        </w:rPr>
        <w:t xml:space="preserve"> to discuss policy, encouraging specialization</w:t>
      </w:r>
    </w:p>
    <w:p w:rsidR="00CF1250" w:rsidRPr="00160333" w:rsidRDefault="00CF1250" w:rsidP="00CF1250">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However, </w:t>
      </w:r>
      <w:r w:rsidR="00A425E2">
        <w:rPr>
          <w:rFonts w:ascii="Times New Roman" w:hAnsi="Times New Roman" w:cs="Times New Roman"/>
          <w:lang w:val="en-US"/>
        </w:rPr>
        <w:t xml:space="preserve">the government ignores </w:t>
      </w:r>
      <w:r>
        <w:rPr>
          <w:rFonts w:ascii="Times New Roman" w:hAnsi="Times New Roman" w:cs="Times New Roman"/>
          <w:lang w:val="en-US"/>
        </w:rPr>
        <w:t>m</w:t>
      </w:r>
      <w:r w:rsidRPr="00160333">
        <w:rPr>
          <w:rFonts w:ascii="Times New Roman" w:hAnsi="Times New Roman" w:cs="Times New Roman"/>
          <w:lang w:val="en-US"/>
        </w:rPr>
        <w:t>ost committee reports</w:t>
      </w:r>
      <w:r w:rsidR="00A425E2">
        <w:rPr>
          <w:rFonts w:ascii="Times New Roman" w:hAnsi="Times New Roman" w:cs="Times New Roman"/>
          <w:lang w:val="en-US"/>
        </w:rPr>
        <w:t>,</w:t>
      </w:r>
      <w:r w:rsidRPr="00160333">
        <w:rPr>
          <w:rFonts w:ascii="Times New Roman" w:hAnsi="Times New Roman" w:cs="Times New Roman"/>
          <w:lang w:val="en-US"/>
        </w:rPr>
        <w:t xml:space="preserve"> reducing the incentive to </w:t>
      </w:r>
      <w:r>
        <w:rPr>
          <w:rFonts w:ascii="Times New Roman" w:hAnsi="Times New Roman" w:cs="Times New Roman"/>
          <w:lang w:val="en-US"/>
        </w:rPr>
        <w:t>participate.</w:t>
      </w:r>
    </w:p>
    <w:p w:rsidR="00A425E2" w:rsidRDefault="00CF1250" w:rsidP="00A425E2">
      <w:pPr>
        <w:pStyle w:val="ListParagraph"/>
        <w:numPr>
          <w:ilvl w:val="1"/>
          <w:numId w:val="1"/>
        </w:numPr>
        <w:rPr>
          <w:rFonts w:ascii="Times New Roman" w:hAnsi="Times New Roman" w:cs="Times New Roman"/>
          <w:lang w:val="en-US"/>
        </w:rPr>
      </w:pPr>
      <w:r w:rsidRPr="00160333">
        <w:rPr>
          <w:rFonts w:ascii="Times New Roman" w:hAnsi="Times New Roman" w:cs="Times New Roman"/>
          <w:lang w:val="en-US"/>
        </w:rPr>
        <w:t xml:space="preserve">Governments can </w:t>
      </w:r>
      <w:r>
        <w:rPr>
          <w:rFonts w:ascii="Times New Roman" w:hAnsi="Times New Roman" w:cs="Times New Roman"/>
          <w:lang w:val="en-US"/>
        </w:rPr>
        <w:t xml:space="preserve">also </w:t>
      </w:r>
      <w:r w:rsidRPr="00160333">
        <w:rPr>
          <w:rFonts w:ascii="Times New Roman" w:hAnsi="Times New Roman" w:cs="Times New Roman"/>
          <w:lang w:val="en-US"/>
        </w:rPr>
        <w:t>remove their own members, including chairs from the committee</w:t>
      </w:r>
      <w:r>
        <w:rPr>
          <w:rFonts w:ascii="Times New Roman" w:hAnsi="Times New Roman" w:cs="Times New Roman"/>
          <w:lang w:val="en-US"/>
        </w:rPr>
        <w:t xml:space="preserve"> to ensure party discipline</w:t>
      </w:r>
      <w:r w:rsidRPr="00160333">
        <w:rPr>
          <w:rFonts w:ascii="Times New Roman" w:hAnsi="Times New Roman" w:cs="Times New Roman"/>
          <w:lang w:val="en-US"/>
        </w:rPr>
        <w:t>.</w:t>
      </w:r>
      <w:r w:rsidR="00A425E2" w:rsidRPr="00A425E2">
        <w:rPr>
          <w:rFonts w:ascii="Times New Roman" w:hAnsi="Times New Roman" w:cs="Times New Roman"/>
          <w:lang w:val="en-US"/>
        </w:rPr>
        <w:t xml:space="preserve"> </w:t>
      </w:r>
    </w:p>
    <w:p w:rsidR="00CF1250" w:rsidRPr="00A425E2" w:rsidRDefault="00A425E2" w:rsidP="00A425E2">
      <w:pPr>
        <w:pStyle w:val="ListParagraph"/>
        <w:numPr>
          <w:ilvl w:val="1"/>
          <w:numId w:val="1"/>
        </w:numPr>
        <w:rPr>
          <w:rFonts w:ascii="Times New Roman" w:hAnsi="Times New Roman" w:cs="Times New Roman"/>
          <w:lang w:val="en-US"/>
        </w:rPr>
      </w:pPr>
      <w:r>
        <w:rPr>
          <w:rFonts w:ascii="Times New Roman" w:hAnsi="Times New Roman" w:cs="Times New Roman"/>
          <w:lang w:val="en-US"/>
        </w:rPr>
        <w:t>The review of spending e</w:t>
      </w:r>
      <w:r w:rsidRPr="000D6619">
        <w:rPr>
          <w:rFonts w:ascii="Times New Roman" w:hAnsi="Times New Roman" w:cs="Times New Roman"/>
          <w:lang w:val="en-US"/>
        </w:rPr>
        <w:t xml:space="preserve">stimates </w:t>
      </w:r>
      <w:r>
        <w:rPr>
          <w:rFonts w:ascii="Times New Roman" w:hAnsi="Times New Roman" w:cs="Times New Roman"/>
          <w:lang w:val="en-US"/>
        </w:rPr>
        <w:t xml:space="preserve">by committees is also </w:t>
      </w:r>
      <w:r w:rsidRPr="000D6619">
        <w:rPr>
          <w:rFonts w:ascii="Times New Roman" w:hAnsi="Times New Roman" w:cs="Times New Roman"/>
          <w:lang w:val="en-US"/>
        </w:rPr>
        <w:t xml:space="preserve">undermined by </w:t>
      </w:r>
      <w:r>
        <w:rPr>
          <w:rFonts w:ascii="Times New Roman" w:hAnsi="Times New Roman" w:cs="Times New Roman"/>
          <w:lang w:val="en-US"/>
        </w:rPr>
        <w:t xml:space="preserve">the </w:t>
      </w:r>
      <w:r w:rsidRPr="000D6619">
        <w:rPr>
          <w:rFonts w:ascii="Times New Roman" w:hAnsi="Times New Roman" w:cs="Times New Roman"/>
          <w:lang w:val="en-US"/>
        </w:rPr>
        <w:t>lack of capacity to alter the estimates put forward</w:t>
      </w:r>
      <w:r>
        <w:rPr>
          <w:rFonts w:ascii="Times New Roman" w:hAnsi="Times New Roman" w:cs="Times New Roman"/>
          <w:lang w:val="en-US"/>
        </w:rPr>
        <w:t>.</w:t>
      </w:r>
    </w:p>
    <w:p w:rsidR="00CF1250" w:rsidRPr="00332429" w:rsidRDefault="00CF1250" w:rsidP="00CF1250">
      <w:pPr>
        <w:pStyle w:val="ListParagraph"/>
        <w:numPr>
          <w:ilvl w:val="0"/>
          <w:numId w:val="1"/>
        </w:numPr>
        <w:rPr>
          <w:rFonts w:ascii="Times New Roman" w:hAnsi="Times New Roman" w:cs="Times New Roman"/>
          <w:i/>
          <w:lang w:val="en-US"/>
        </w:rPr>
      </w:pPr>
      <w:r>
        <w:rPr>
          <w:rFonts w:ascii="Times New Roman" w:hAnsi="Times New Roman" w:cs="Times New Roman"/>
          <w:i/>
          <w:lang w:val="en-US"/>
        </w:rPr>
        <w:t xml:space="preserve">Problems with scrutiny </w:t>
      </w:r>
    </w:p>
    <w:p w:rsidR="00A425E2" w:rsidRPr="000D6619" w:rsidRDefault="00A425E2" w:rsidP="00A425E2">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Tools of scrutiny are </w:t>
      </w:r>
      <w:r>
        <w:rPr>
          <w:rFonts w:ascii="Times New Roman" w:hAnsi="Times New Roman" w:cs="Times New Roman"/>
          <w:lang w:val="en-US"/>
        </w:rPr>
        <w:t>QP</w:t>
      </w:r>
      <w:r w:rsidRPr="000D6619">
        <w:rPr>
          <w:rFonts w:ascii="Times New Roman" w:hAnsi="Times New Roman" w:cs="Times New Roman"/>
          <w:lang w:val="en-US"/>
        </w:rPr>
        <w:t>, debates on the speech from the throne and budget, committees and caucus.</w:t>
      </w:r>
      <w:r>
        <w:rPr>
          <w:rFonts w:ascii="Times New Roman" w:hAnsi="Times New Roman" w:cs="Times New Roman"/>
          <w:lang w:val="en-US"/>
        </w:rPr>
        <w:t xml:space="preserve"> MPs can raise issues, but not necessarily get a response</w:t>
      </w:r>
    </w:p>
    <w:p w:rsidR="00160333" w:rsidRPr="000D6619" w:rsidRDefault="00160333" w:rsidP="00160333">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To hold the government to account MPs need 1) adequate resources; 2) enough members</w:t>
      </w:r>
    </w:p>
    <w:p w:rsidR="00AD2F29" w:rsidRPr="00AD2F29" w:rsidRDefault="00AD2F29" w:rsidP="00AD2F29">
      <w:pPr>
        <w:pStyle w:val="ListParagraph"/>
        <w:numPr>
          <w:ilvl w:val="1"/>
          <w:numId w:val="1"/>
        </w:numPr>
        <w:rPr>
          <w:rFonts w:ascii="Times New Roman" w:hAnsi="Times New Roman" w:cs="Times New Roman"/>
          <w:lang w:val="en-US"/>
        </w:rPr>
      </w:pPr>
      <w:r w:rsidRPr="00AD2F29">
        <w:rPr>
          <w:rFonts w:ascii="Times New Roman" w:hAnsi="Times New Roman" w:cs="Times New Roman"/>
          <w:lang w:val="en-US"/>
        </w:rPr>
        <w:t>Key question is the ratio of opposition to cabinet - in several</w:t>
      </w:r>
      <w:r w:rsidR="00A425E2">
        <w:rPr>
          <w:rFonts w:ascii="Times New Roman" w:hAnsi="Times New Roman" w:cs="Times New Roman"/>
          <w:lang w:val="en-US"/>
        </w:rPr>
        <w:t xml:space="preserve"> provinces </w:t>
      </w:r>
      <w:r w:rsidRPr="00AD2F29">
        <w:rPr>
          <w:rFonts w:ascii="Times New Roman" w:hAnsi="Times New Roman" w:cs="Times New Roman"/>
          <w:lang w:val="en-US"/>
        </w:rPr>
        <w:t>the opposition is outnumbered meaning each critic holds multiple priorities.</w:t>
      </w:r>
    </w:p>
    <w:p w:rsidR="00AE49ED" w:rsidRPr="00AD2F29" w:rsidRDefault="00AE49ED" w:rsidP="00AE49ED">
      <w:pPr>
        <w:pStyle w:val="ListParagraph"/>
        <w:numPr>
          <w:ilvl w:val="1"/>
          <w:numId w:val="1"/>
        </w:numPr>
        <w:rPr>
          <w:rFonts w:ascii="Times New Roman" w:hAnsi="Times New Roman" w:cs="Times New Roman"/>
          <w:lang w:val="en-US"/>
        </w:rPr>
      </w:pPr>
      <w:r w:rsidRPr="00AD2F29">
        <w:rPr>
          <w:rFonts w:ascii="Times New Roman" w:hAnsi="Times New Roman" w:cs="Times New Roman"/>
          <w:lang w:val="en-US"/>
        </w:rPr>
        <w:t xml:space="preserve">Problem </w:t>
      </w:r>
      <w:r w:rsidR="00A425E2">
        <w:rPr>
          <w:rFonts w:ascii="Times New Roman" w:hAnsi="Times New Roman" w:cs="Times New Roman"/>
          <w:lang w:val="en-US"/>
        </w:rPr>
        <w:t xml:space="preserve">of opposition size is </w:t>
      </w:r>
      <w:r w:rsidRPr="00AD2F29">
        <w:rPr>
          <w:rFonts w:ascii="Times New Roman" w:hAnsi="Times New Roman" w:cs="Times New Roman"/>
          <w:lang w:val="en-US"/>
        </w:rPr>
        <w:t xml:space="preserve">amplified </w:t>
      </w:r>
      <w:r w:rsidR="00332429">
        <w:rPr>
          <w:rFonts w:ascii="Times New Roman" w:hAnsi="Times New Roman" w:cs="Times New Roman"/>
          <w:lang w:val="en-US"/>
        </w:rPr>
        <w:t>if there are</w:t>
      </w:r>
      <w:r w:rsidRPr="00AD2F29">
        <w:rPr>
          <w:rFonts w:ascii="Times New Roman" w:hAnsi="Times New Roman" w:cs="Times New Roman"/>
          <w:lang w:val="en-US"/>
        </w:rPr>
        <w:t xml:space="preserve"> multiple </w:t>
      </w:r>
      <w:r w:rsidR="00A425E2" w:rsidRPr="00AD2F29">
        <w:rPr>
          <w:rFonts w:ascii="Times New Roman" w:hAnsi="Times New Roman" w:cs="Times New Roman"/>
          <w:lang w:val="en-US"/>
        </w:rPr>
        <w:t xml:space="preserve">opposition </w:t>
      </w:r>
      <w:r w:rsidRPr="00AD2F29">
        <w:rPr>
          <w:rFonts w:ascii="Times New Roman" w:hAnsi="Times New Roman" w:cs="Times New Roman"/>
          <w:lang w:val="en-US"/>
        </w:rPr>
        <w:t>parties</w:t>
      </w:r>
      <w:r w:rsidR="00AD2F29" w:rsidRPr="00AD2F29">
        <w:rPr>
          <w:rFonts w:ascii="Times New Roman" w:hAnsi="Times New Roman" w:cs="Times New Roman"/>
          <w:lang w:val="en-US"/>
        </w:rPr>
        <w:t xml:space="preserve"> so that each </w:t>
      </w:r>
      <w:r w:rsidR="00A425E2">
        <w:rPr>
          <w:rFonts w:ascii="Times New Roman" w:hAnsi="Times New Roman" w:cs="Times New Roman"/>
          <w:lang w:val="en-US"/>
        </w:rPr>
        <w:t xml:space="preserve">critic covers several ministers and </w:t>
      </w:r>
      <w:r w:rsidR="00AD2F29">
        <w:rPr>
          <w:rFonts w:ascii="Times New Roman" w:hAnsi="Times New Roman" w:cs="Times New Roman"/>
          <w:lang w:val="en-US"/>
        </w:rPr>
        <w:t>committee</w:t>
      </w:r>
      <w:r w:rsidR="00A425E2">
        <w:rPr>
          <w:rFonts w:ascii="Times New Roman" w:hAnsi="Times New Roman" w:cs="Times New Roman"/>
          <w:lang w:val="en-US"/>
        </w:rPr>
        <w:t>s</w:t>
      </w:r>
    </w:p>
    <w:p w:rsidR="00AE49ED" w:rsidRPr="000D6619" w:rsidRDefault="00AE49ED" w:rsidP="00AE49ED">
      <w:pPr>
        <w:pStyle w:val="ListParagraph"/>
        <w:numPr>
          <w:ilvl w:val="1"/>
          <w:numId w:val="1"/>
        </w:numPr>
        <w:rPr>
          <w:rFonts w:ascii="Times New Roman" w:hAnsi="Times New Roman" w:cs="Times New Roman"/>
          <w:lang w:val="en-US"/>
        </w:rPr>
      </w:pPr>
      <w:r w:rsidRPr="00AD2F29">
        <w:rPr>
          <w:rFonts w:ascii="Times New Roman" w:hAnsi="Times New Roman" w:cs="Times New Roman"/>
          <w:lang w:val="en-US"/>
        </w:rPr>
        <w:t xml:space="preserve">Number of </w:t>
      </w:r>
      <w:r w:rsidRPr="00CF1250">
        <w:rPr>
          <w:rFonts w:ascii="Times New Roman" w:hAnsi="Times New Roman" w:cs="Times New Roman"/>
          <w:lang w:val="en-US"/>
        </w:rPr>
        <w:t>sitting days</w:t>
      </w:r>
      <w:r w:rsidR="00CF1250">
        <w:rPr>
          <w:rFonts w:ascii="Times New Roman" w:hAnsi="Times New Roman" w:cs="Times New Roman"/>
          <w:lang w:val="en-US"/>
        </w:rPr>
        <w:t xml:space="preserve"> has also been reduced, giving less time from scrutiny</w:t>
      </w:r>
    </w:p>
    <w:p w:rsidR="00D9568E" w:rsidRPr="00332429" w:rsidRDefault="00AD2F29" w:rsidP="00D9568E">
      <w:pPr>
        <w:pStyle w:val="ListParagraph"/>
        <w:numPr>
          <w:ilvl w:val="1"/>
          <w:numId w:val="1"/>
        </w:numPr>
        <w:rPr>
          <w:rFonts w:ascii="Times New Roman" w:hAnsi="Times New Roman" w:cs="Times New Roman"/>
          <w:lang w:val="en-US"/>
        </w:rPr>
      </w:pPr>
      <w:r w:rsidRPr="00332429">
        <w:rPr>
          <w:rFonts w:ascii="Times New Roman" w:hAnsi="Times New Roman" w:cs="Times New Roman"/>
          <w:lang w:val="en-US"/>
        </w:rPr>
        <w:t xml:space="preserve">Officers </w:t>
      </w:r>
      <w:r w:rsidR="00A425E2">
        <w:rPr>
          <w:rFonts w:ascii="Times New Roman" w:hAnsi="Times New Roman" w:cs="Times New Roman"/>
          <w:lang w:val="en-US"/>
        </w:rPr>
        <w:t>reporting to</w:t>
      </w:r>
      <w:r w:rsidRPr="00332429">
        <w:rPr>
          <w:rFonts w:ascii="Times New Roman" w:hAnsi="Times New Roman" w:cs="Times New Roman"/>
          <w:lang w:val="en-US"/>
        </w:rPr>
        <w:t xml:space="preserve"> parliament </w:t>
      </w:r>
      <w:r w:rsidR="00332429" w:rsidRPr="00332429">
        <w:rPr>
          <w:rFonts w:ascii="Times New Roman" w:hAnsi="Times New Roman" w:cs="Times New Roman"/>
          <w:lang w:val="en-US"/>
        </w:rPr>
        <w:t>(e.g. Auditor General)</w:t>
      </w:r>
      <w:r w:rsidR="00332429">
        <w:rPr>
          <w:rFonts w:ascii="Times New Roman" w:hAnsi="Times New Roman" w:cs="Times New Roman"/>
          <w:lang w:val="en-US"/>
        </w:rPr>
        <w:t xml:space="preserve"> </w:t>
      </w:r>
      <w:r w:rsidR="00332429" w:rsidRPr="00332429">
        <w:rPr>
          <w:rFonts w:ascii="Times New Roman" w:hAnsi="Times New Roman" w:cs="Times New Roman"/>
          <w:lang w:val="en-US"/>
        </w:rPr>
        <w:t xml:space="preserve">can </w:t>
      </w:r>
      <w:r w:rsidRPr="00332429">
        <w:rPr>
          <w:rFonts w:ascii="Times New Roman" w:hAnsi="Times New Roman" w:cs="Times New Roman"/>
          <w:lang w:val="en-US"/>
        </w:rPr>
        <w:t>help somewhat</w:t>
      </w:r>
      <w:r w:rsidR="00332429" w:rsidRPr="00332429">
        <w:rPr>
          <w:rFonts w:ascii="Times New Roman" w:hAnsi="Times New Roman" w:cs="Times New Roman"/>
          <w:lang w:val="en-US"/>
        </w:rPr>
        <w:t xml:space="preserve"> although </w:t>
      </w:r>
      <w:r w:rsidR="00332429">
        <w:rPr>
          <w:rFonts w:ascii="Times New Roman" w:hAnsi="Times New Roman" w:cs="Times New Roman"/>
          <w:lang w:val="en-US"/>
        </w:rPr>
        <w:t xml:space="preserve">they </w:t>
      </w:r>
      <w:r w:rsidR="00D9568E" w:rsidRPr="00332429">
        <w:rPr>
          <w:rFonts w:ascii="Times New Roman" w:hAnsi="Times New Roman" w:cs="Times New Roman"/>
          <w:lang w:val="en-US"/>
        </w:rPr>
        <w:t xml:space="preserve">can </w:t>
      </w:r>
      <w:r w:rsidR="00332429">
        <w:rPr>
          <w:rFonts w:ascii="Times New Roman" w:hAnsi="Times New Roman" w:cs="Times New Roman"/>
          <w:lang w:val="en-US"/>
        </w:rPr>
        <w:t xml:space="preserve">draw </w:t>
      </w:r>
      <w:r w:rsidRPr="00332429">
        <w:rPr>
          <w:rFonts w:ascii="Times New Roman" w:hAnsi="Times New Roman" w:cs="Times New Roman"/>
          <w:lang w:val="en-US"/>
        </w:rPr>
        <w:t xml:space="preserve">attention </w:t>
      </w:r>
      <w:r w:rsidR="00332429">
        <w:rPr>
          <w:rFonts w:ascii="Times New Roman" w:hAnsi="Times New Roman" w:cs="Times New Roman"/>
          <w:lang w:val="en-US"/>
        </w:rPr>
        <w:t xml:space="preserve">away from </w:t>
      </w:r>
      <w:r w:rsidR="00D9568E" w:rsidRPr="00332429">
        <w:rPr>
          <w:rFonts w:ascii="Times New Roman" w:hAnsi="Times New Roman" w:cs="Times New Roman"/>
          <w:lang w:val="en-US"/>
        </w:rPr>
        <w:t xml:space="preserve">parliament </w:t>
      </w:r>
      <w:r w:rsidRPr="00332429">
        <w:rPr>
          <w:rFonts w:ascii="Times New Roman" w:hAnsi="Times New Roman" w:cs="Times New Roman"/>
          <w:lang w:val="en-US"/>
        </w:rPr>
        <w:t xml:space="preserve">and MPs also </w:t>
      </w:r>
      <w:r w:rsidR="009B4346" w:rsidRPr="00332429">
        <w:rPr>
          <w:rFonts w:ascii="Times New Roman" w:hAnsi="Times New Roman" w:cs="Times New Roman"/>
          <w:lang w:val="en-US"/>
        </w:rPr>
        <w:t>usually cannot direct their studies.</w:t>
      </w:r>
    </w:p>
    <w:p w:rsidR="00E34D6A" w:rsidRPr="000D6619" w:rsidRDefault="00332429" w:rsidP="00E34D6A">
      <w:pPr>
        <w:pStyle w:val="ListParagraph"/>
        <w:numPr>
          <w:ilvl w:val="1"/>
          <w:numId w:val="1"/>
        </w:numPr>
        <w:rPr>
          <w:rFonts w:ascii="Times New Roman" w:hAnsi="Times New Roman" w:cs="Times New Roman"/>
          <w:lang w:val="en-US"/>
        </w:rPr>
      </w:pPr>
      <w:r>
        <w:rPr>
          <w:rFonts w:ascii="Times New Roman" w:hAnsi="Times New Roman" w:cs="Times New Roman"/>
          <w:lang w:val="en-US"/>
        </w:rPr>
        <w:t>Debate on the b</w:t>
      </w:r>
      <w:r w:rsidR="00CF1250">
        <w:rPr>
          <w:rFonts w:ascii="Times New Roman" w:hAnsi="Times New Roman" w:cs="Times New Roman"/>
          <w:lang w:val="en-US"/>
        </w:rPr>
        <w:t>udget provides opportunities</w:t>
      </w:r>
      <w:r w:rsidR="00E34D6A" w:rsidRPr="000D6619">
        <w:rPr>
          <w:rFonts w:ascii="Times New Roman" w:hAnsi="Times New Roman" w:cs="Times New Roman"/>
          <w:lang w:val="en-US"/>
        </w:rPr>
        <w:t xml:space="preserve"> </w:t>
      </w:r>
      <w:r>
        <w:rPr>
          <w:rFonts w:ascii="Times New Roman" w:hAnsi="Times New Roman" w:cs="Times New Roman"/>
          <w:lang w:val="en-US"/>
        </w:rPr>
        <w:t>to raise concerns</w:t>
      </w:r>
      <w:r w:rsidR="00E34D6A" w:rsidRPr="000D6619">
        <w:rPr>
          <w:rFonts w:ascii="Times New Roman" w:hAnsi="Times New Roman" w:cs="Times New Roman"/>
          <w:lang w:val="en-US"/>
        </w:rPr>
        <w:t>, but the use of retroactive dates in budget legislation reduces ability for amendments.</w:t>
      </w:r>
    </w:p>
    <w:p w:rsidR="00E34D6A" w:rsidRPr="000D6619" w:rsidRDefault="00E34D6A" w:rsidP="00E34D6A">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Ability to send bills to committee before second reading is seldom used despite the greater freedom </w:t>
      </w:r>
      <w:r w:rsidR="00332429">
        <w:rPr>
          <w:rFonts w:ascii="Times New Roman" w:hAnsi="Times New Roman" w:cs="Times New Roman"/>
          <w:lang w:val="en-US"/>
        </w:rPr>
        <w:t xml:space="preserve">to amend and debate the bills that the </w:t>
      </w:r>
      <w:r w:rsidRPr="000D6619">
        <w:rPr>
          <w:rFonts w:ascii="Times New Roman" w:hAnsi="Times New Roman" w:cs="Times New Roman"/>
          <w:lang w:val="en-US"/>
        </w:rPr>
        <w:t>process</w:t>
      </w:r>
      <w:r w:rsidR="00332429">
        <w:rPr>
          <w:rFonts w:ascii="Times New Roman" w:hAnsi="Times New Roman" w:cs="Times New Roman"/>
          <w:lang w:val="en-US"/>
        </w:rPr>
        <w:t xml:space="preserve"> provides</w:t>
      </w:r>
      <w:r w:rsidRPr="000D6619">
        <w:rPr>
          <w:rFonts w:ascii="Times New Roman" w:hAnsi="Times New Roman" w:cs="Times New Roman"/>
          <w:lang w:val="en-US"/>
        </w:rPr>
        <w:t xml:space="preserve">. </w:t>
      </w:r>
    </w:p>
    <w:p w:rsidR="00AE0B9C" w:rsidRPr="000D6619" w:rsidRDefault="00AE0B9C" w:rsidP="00E34D6A">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Debate </w:t>
      </w:r>
      <w:r w:rsidR="00A425E2">
        <w:rPr>
          <w:rFonts w:ascii="Times New Roman" w:hAnsi="Times New Roman" w:cs="Times New Roman"/>
          <w:lang w:val="en-US"/>
        </w:rPr>
        <w:t xml:space="preserve">on legislation </w:t>
      </w:r>
      <w:r w:rsidRPr="000D6619">
        <w:rPr>
          <w:rFonts w:ascii="Times New Roman" w:hAnsi="Times New Roman" w:cs="Times New Roman"/>
          <w:lang w:val="en-US"/>
        </w:rPr>
        <w:t>can be limited through closure (inability to adjourn the debate) and time allocation (limit on the period of debate)</w:t>
      </w:r>
    </w:p>
    <w:p w:rsidR="00AE0B9C" w:rsidRDefault="00332429" w:rsidP="00332429">
      <w:pPr>
        <w:pStyle w:val="ListParagraph"/>
        <w:numPr>
          <w:ilvl w:val="1"/>
          <w:numId w:val="1"/>
        </w:numPr>
        <w:rPr>
          <w:rFonts w:ascii="Times New Roman" w:hAnsi="Times New Roman" w:cs="Times New Roman"/>
          <w:lang w:val="en-US"/>
        </w:rPr>
      </w:pPr>
      <w:r w:rsidRPr="00332429">
        <w:rPr>
          <w:rFonts w:ascii="Times New Roman" w:hAnsi="Times New Roman" w:cs="Times New Roman"/>
          <w:lang w:val="en-US"/>
        </w:rPr>
        <w:t xml:space="preserve">Use of these restrictions becomes </w:t>
      </w:r>
      <w:r w:rsidR="00AE0B9C" w:rsidRPr="00332429">
        <w:rPr>
          <w:rFonts w:ascii="Times New Roman" w:hAnsi="Times New Roman" w:cs="Times New Roman"/>
          <w:lang w:val="en-US"/>
        </w:rPr>
        <w:t>more necessary the more ambitious the agenda and the less frequently the legislature meets</w:t>
      </w:r>
    </w:p>
    <w:p w:rsidR="00AE0B9C" w:rsidRPr="00332429" w:rsidRDefault="00AE0B9C" w:rsidP="00AE0B9C">
      <w:pPr>
        <w:pStyle w:val="ListParagraph"/>
        <w:numPr>
          <w:ilvl w:val="0"/>
          <w:numId w:val="1"/>
        </w:numPr>
        <w:rPr>
          <w:rFonts w:ascii="Times New Roman" w:hAnsi="Times New Roman" w:cs="Times New Roman"/>
          <w:i/>
          <w:lang w:val="en-US"/>
        </w:rPr>
      </w:pPr>
      <w:r w:rsidRPr="00332429">
        <w:rPr>
          <w:rFonts w:ascii="Times New Roman" w:hAnsi="Times New Roman" w:cs="Times New Roman"/>
          <w:i/>
          <w:lang w:val="en-US"/>
        </w:rPr>
        <w:t>Party discipline</w:t>
      </w:r>
    </w:p>
    <w:p w:rsidR="00AE0B9C" w:rsidRPr="000D6619" w:rsidRDefault="009F264F" w:rsidP="00AE0B9C">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Discipline is necessary </w:t>
      </w:r>
      <w:r w:rsidR="00AE0B9C" w:rsidRPr="000D6619">
        <w:rPr>
          <w:rFonts w:ascii="Times New Roman" w:hAnsi="Times New Roman" w:cs="Times New Roman"/>
          <w:lang w:val="en-US"/>
        </w:rPr>
        <w:t>in a Westminster environment – both for the gov and the opposition</w:t>
      </w:r>
    </w:p>
    <w:p w:rsidR="00332429" w:rsidRDefault="00332429" w:rsidP="00332429">
      <w:pPr>
        <w:pStyle w:val="ListParagraph"/>
        <w:numPr>
          <w:ilvl w:val="1"/>
          <w:numId w:val="1"/>
        </w:numPr>
        <w:rPr>
          <w:rFonts w:ascii="Times New Roman" w:hAnsi="Times New Roman" w:cs="Times New Roman"/>
          <w:lang w:val="en-US"/>
        </w:rPr>
      </w:pPr>
      <w:r>
        <w:rPr>
          <w:rFonts w:ascii="Times New Roman" w:hAnsi="Times New Roman" w:cs="Times New Roman"/>
          <w:lang w:val="en-US"/>
        </w:rPr>
        <w:t>However it’s</w:t>
      </w:r>
      <w:r w:rsidRPr="000D6619">
        <w:rPr>
          <w:rFonts w:ascii="Times New Roman" w:hAnsi="Times New Roman" w:cs="Times New Roman"/>
          <w:lang w:val="en-US"/>
        </w:rPr>
        <w:t xml:space="preserve"> only required if an issue is a matter of confidence, meaning the problem is not discipline but the overuse of confidence.</w:t>
      </w:r>
    </w:p>
    <w:p w:rsidR="00AE0B9C" w:rsidRPr="000D6619" w:rsidRDefault="00AE0B9C" w:rsidP="00AE0B9C">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MPs are reliant on party since personal factors account for just 5%-10% of votes received.</w:t>
      </w:r>
    </w:p>
    <w:p w:rsidR="00AE0B9C" w:rsidRPr="000D6619" w:rsidRDefault="00AE0B9C" w:rsidP="00AE0B9C">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Also party can impose penalties from removal of positions to not signing candidate papers.</w:t>
      </w:r>
    </w:p>
    <w:p w:rsidR="00E41B23" w:rsidRPr="009F264F" w:rsidRDefault="00E41B23" w:rsidP="00E41B23">
      <w:pPr>
        <w:pStyle w:val="ListParagraph"/>
        <w:numPr>
          <w:ilvl w:val="0"/>
          <w:numId w:val="1"/>
        </w:numPr>
        <w:rPr>
          <w:rFonts w:ascii="Times New Roman" w:hAnsi="Times New Roman" w:cs="Times New Roman"/>
          <w:i/>
          <w:lang w:val="en-US"/>
        </w:rPr>
      </w:pPr>
      <w:r w:rsidRPr="009F264F">
        <w:rPr>
          <w:rFonts w:ascii="Times New Roman" w:hAnsi="Times New Roman" w:cs="Times New Roman"/>
          <w:i/>
          <w:lang w:val="en-US"/>
        </w:rPr>
        <w:t>Recommendations</w:t>
      </w:r>
    </w:p>
    <w:p w:rsidR="00E41B23" w:rsidRPr="009F264F" w:rsidRDefault="00E41B23" w:rsidP="009F264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Increase the size – have four times as many MPs as cabinet members</w:t>
      </w:r>
      <w:r w:rsidR="009F264F">
        <w:rPr>
          <w:rFonts w:ascii="Times New Roman" w:hAnsi="Times New Roman" w:cs="Times New Roman"/>
          <w:lang w:val="en-US"/>
        </w:rPr>
        <w:t xml:space="preserve">. This would permit </w:t>
      </w:r>
      <w:r w:rsidRPr="009F264F">
        <w:rPr>
          <w:rFonts w:ascii="Times New Roman" w:hAnsi="Times New Roman" w:cs="Times New Roman"/>
          <w:lang w:val="en-US"/>
        </w:rPr>
        <w:t>closer representation, reduce attraction of a cabinet job (as in the UK) and permit more free votes</w:t>
      </w:r>
    </w:p>
    <w:p w:rsidR="00E41B23" w:rsidRPr="000D6619" w:rsidRDefault="00140042" w:rsidP="00140042">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 xml:space="preserve">Elect committee </w:t>
      </w:r>
      <w:proofErr w:type="gramStart"/>
      <w:r w:rsidRPr="000D6619">
        <w:rPr>
          <w:rFonts w:ascii="Times New Roman" w:hAnsi="Times New Roman" w:cs="Times New Roman"/>
          <w:lang w:val="en-US"/>
        </w:rPr>
        <w:t>chairs,</w:t>
      </w:r>
      <w:proofErr w:type="gramEnd"/>
      <w:r w:rsidR="009F264F">
        <w:rPr>
          <w:rFonts w:ascii="Times New Roman" w:hAnsi="Times New Roman" w:cs="Times New Roman"/>
          <w:lang w:val="en-US"/>
        </w:rPr>
        <w:t xml:space="preserve"> allow</w:t>
      </w:r>
      <w:r w:rsidRPr="000D6619">
        <w:rPr>
          <w:rFonts w:ascii="Times New Roman" w:hAnsi="Times New Roman" w:cs="Times New Roman"/>
          <w:lang w:val="en-US"/>
        </w:rPr>
        <w:t xml:space="preserve"> MPs to vote against their party at committee, compensate chairs at least as well as Parliamentary secretaries.</w:t>
      </w:r>
    </w:p>
    <w:p w:rsidR="009F264F" w:rsidRPr="000D6619" w:rsidRDefault="009F264F" w:rsidP="009F264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Increase use of committees to hear from witnesses on legislation including by travel</w:t>
      </w:r>
    </w:p>
    <w:p w:rsidR="009F264F" w:rsidRPr="000D6619" w:rsidRDefault="009F264F" w:rsidP="009F264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Have reports from committees form the basis of draft government legislation</w:t>
      </w:r>
    </w:p>
    <w:p w:rsidR="009F264F" w:rsidRPr="000D6619" w:rsidRDefault="009F264F" w:rsidP="009F264F">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Send more bills to committee after first reading</w:t>
      </w:r>
    </w:p>
    <w:p w:rsidR="00140042" w:rsidRPr="000D6619" w:rsidRDefault="00140042" w:rsidP="00140042">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Adopt three line whip to reduce party discipline</w:t>
      </w:r>
    </w:p>
    <w:p w:rsidR="00140042" w:rsidRPr="000D6619" w:rsidRDefault="00140042" w:rsidP="00140042">
      <w:pPr>
        <w:pStyle w:val="ListParagraph"/>
        <w:numPr>
          <w:ilvl w:val="1"/>
          <w:numId w:val="1"/>
        </w:numPr>
        <w:rPr>
          <w:rFonts w:ascii="Times New Roman" w:hAnsi="Times New Roman" w:cs="Times New Roman"/>
          <w:lang w:val="en-US"/>
        </w:rPr>
      </w:pPr>
      <w:r w:rsidRPr="000D6619">
        <w:rPr>
          <w:rFonts w:ascii="Times New Roman" w:hAnsi="Times New Roman" w:cs="Times New Roman"/>
          <w:lang w:val="en-US"/>
        </w:rPr>
        <w:t>Encourage passage of private members bills</w:t>
      </w:r>
    </w:p>
    <w:p w:rsidR="00140042" w:rsidRDefault="009F264F" w:rsidP="00140042">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Have </w:t>
      </w:r>
      <w:r w:rsidR="00140042" w:rsidRPr="000D6619">
        <w:rPr>
          <w:rFonts w:ascii="Times New Roman" w:hAnsi="Times New Roman" w:cs="Times New Roman"/>
          <w:lang w:val="en-US"/>
        </w:rPr>
        <w:t>Officers of parliament report to parliament</w:t>
      </w:r>
    </w:p>
    <w:p w:rsidR="009F264F" w:rsidRDefault="009F264F" w:rsidP="009F264F">
      <w:pPr>
        <w:rPr>
          <w:rFonts w:ascii="Times New Roman" w:hAnsi="Times New Roman" w:cs="Times New Roman"/>
          <w:lang w:val="en-US"/>
        </w:rPr>
      </w:pPr>
    </w:p>
    <w:p w:rsidR="009F264F" w:rsidRDefault="009F264F" w:rsidP="009F264F">
      <w:pPr>
        <w:rPr>
          <w:rFonts w:ascii="Times New Roman" w:hAnsi="Times New Roman" w:cs="Times New Roman"/>
          <w:b/>
          <w:lang w:val="en-US"/>
        </w:rPr>
      </w:pPr>
      <w:r w:rsidRPr="009F264F">
        <w:rPr>
          <w:rFonts w:ascii="Times New Roman" w:hAnsi="Times New Roman" w:cs="Times New Roman"/>
          <w:b/>
          <w:lang w:val="en-US"/>
        </w:rPr>
        <w:t>Contribution</w:t>
      </w:r>
    </w:p>
    <w:p w:rsidR="009F264F" w:rsidRPr="009F264F" w:rsidRDefault="009F264F" w:rsidP="009F264F">
      <w:pPr>
        <w:rPr>
          <w:rFonts w:ascii="Times New Roman" w:hAnsi="Times New Roman" w:cs="Times New Roman"/>
          <w:lang w:val="en-US"/>
        </w:rPr>
      </w:pPr>
      <w:r>
        <w:rPr>
          <w:rFonts w:ascii="Times New Roman" w:hAnsi="Times New Roman" w:cs="Times New Roman"/>
          <w:lang w:val="en-US"/>
        </w:rPr>
        <w:t>Demonstrates that the incentive structure and organization of the House is not conducive to the kind of behavior desired by the public, meaning that democratic renewal can be achieved without changing the electoral system.</w:t>
      </w:r>
    </w:p>
    <w:p w:rsidR="00160333" w:rsidRPr="000D6619" w:rsidRDefault="00160333">
      <w:pPr>
        <w:rPr>
          <w:rFonts w:ascii="Times New Roman" w:hAnsi="Times New Roman" w:cs="Times New Roman"/>
          <w:lang w:val="en-US"/>
        </w:rPr>
      </w:pPr>
    </w:p>
    <w:p w:rsidR="003502CE" w:rsidRPr="005A3DBC" w:rsidRDefault="003502CE" w:rsidP="0023052B">
      <w:pPr>
        <w:rPr>
          <w:rFonts w:ascii="Times New Roman" w:hAnsi="Times New Roman" w:cs="Times New Roman"/>
          <w:lang w:val="en-US"/>
        </w:rPr>
      </w:pPr>
    </w:p>
    <w:sectPr w:rsidR="003502CE" w:rsidRPr="005A3DBC" w:rsidSect="009F4977">
      <w:pgSz w:w="12240" w:h="15840"/>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7E9" w:rsidRDefault="002D17E9" w:rsidP="003502CE">
      <w:r>
        <w:separator/>
      </w:r>
    </w:p>
  </w:endnote>
  <w:endnote w:type="continuationSeparator" w:id="0">
    <w:p w:rsidR="002D17E9" w:rsidRDefault="002D17E9" w:rsidP="003502C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auto"/>
    <w:pitch w:val="variable"/>
    <w:sig w:usb0="00000003" w:usb1="00000000" w:usb2="00000000" w:usb3="00000000" w:csb0="00000001" w:csb1="00000000"/>
  </w:font>
  <w:font w:name="DejaVu Sans">
    <w:charset w:val="00"/>
    <w:family w:val="swiss"/>
    <w:pitch w:val="variable"/>
    <w:sig w:usb0="E7002EFF" w:usb1="D200FDFF" w:usb2="0A042029" w:usb3="00000000" w:csb0="800001FF"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7E9" w:rsidRDefault="002D17E9" w:rsidP="003502CE">
      <w:r>
        <w:separator/>
      </w:r>
    </w:p>
  </w:footnote>
  <w:footnote w:type="continuationSeparator" w:id="0">
    <w:p w:rsidR="002D17E9" w:rsidRDefault="002D17E9" w:rsidP="003502C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2969"/>
    <w:multiLevelType w:val="hybridMultilevel"/>
    <w:tmpl w:val="54DC11FE"/>
    <w:lvl w:ilvl="0" w:tplc="46662D40">
      <w:numFmt w:val="bullet"/>
      <w:lvlText w:val="-"/>
      <w:lvlJc w:val="left"/>
      <w:pPr>
        <w:ind w:left="360" w:hanging="360"/>
      </w:pPr>
      <w:rPr>
        <w:rFonts w:ascii="Times New Roman" w:eastAsia="DejaVu Sans"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7F2687"/>
    <w:multiLevelType w:val="hybridMultilevel"/>
    <w:tmpl w:val="91EEE3EC"/>
    <w:lvl w:ilvl="0" w:tplc="0F52F81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3A6468"/>
    <w:multiLevelType w:val="hybridMultilevel"/>
    <w:tmpl w:val="88DA7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D8305F"/>
    <w:multiLevelType w:val="hybridMultilevel"/>
    <w:tmpl w:val="F1AE2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CC4971"/>
    <w:multiLevelType w:val="hybridMultilevel"/>
    <w:tmpl w:val="9A2C0140"/>
    <w:lvl w:ilvl="0" w:tplc="04090001">
      <w:start w:val="1"/>
      <w:numFmt w:val="bullet"/>
      <w:lvlText w:val=""/>
      <w:lvlJc w:val="left"/>
      <w:pPr>
        <w:ind w:left="360" w:hanging="360"/>
      </w:pPr>
      <w:rPr>
        <w:rFonts w:ascii="Symbol" w:hAnsi="Symbol" w:hint="default"/>
        <w:b/>
      </w:rPr>
    </w:lvl>
    <w:lvl w:ilvl="1" w:tplc="0CBCFBE8">
      <w:start w:val="1"/>
      <w:numFmt w:val="bullet"/>
      <w:lvlText w:val=""/>
      <w:lvlJc w:val="left"/>
      <w:pPr>
        <w:ind w:left="99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62535D6"/>
    <w:multiLevelType w:val="hybridMultilevel"/>
    <w:tmpl w:val="67C8E588"/>
    <w:lvl w:ilvl="0" w:tplc="04090001">
      <w:start w:val="1"/>
      <w:numFmt w:val="bullet"/>
      <w:lvlText w:val=""/>
      <w:lvlJc w:val="left"/>
      <w:pPr>
        <w:ind w:left="720" w:hanging="360"/>
      </w:pPr>
      <w:rPr>
        <w:rFonts w:ascii="Symbol" w:hAnsi="Symbol" w:hint="default"/>
      </w:rPr>
    </w:lvl>
    <w:lvl w:ilvl="1" w:tplc="0CBCFBE8">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243544"/>
    <w:multiLevelType w:val="hybridMultilevel"/>
    <w:tmpl w:val="2BC2F770"/>
    <w:lvl w:ilvl="0" w:tplc="F47618BC">
      <w:numFmt w:val="bullet"/>
      <w:lvlText w:val="-"/>
      <w:lvlJc w:val="left"/>
      <w:pPr>
        <w:ind w:left="360" w:hanging="360"/>
      </w:pPr>
      <w:rPr>
        <w:rFonts w:ascii="Calibri" w:eastAsiaTheme="minorHAnsi" w:hAnsi="Calibri" w:cstheme="minorBid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A1726A3"/>
    <w:multiLevelType w:val="hybridMultilevel"/>
    <w:tmpl w:val="44E0C460"/>
    <w:lvl w:ilvl="0" w:tplc="04090001">
      <w:start w:val="1"/>
      <w:numFmt w:val="bullet"/>
      <w:lvlText w:val=""/>
      <w:lvlJc w:val="left"/>
      <w:pPr>
        <w:ind w:left="360" w:hanging="360"/>
      </w:pPr>
      <w:rPr>
        <w:rFonts w:ascii="Symbol" w:hAnsi="Symbol" w:hint="default"/>
      </w:rPr>
    </w:lvl>
    <w:lvl w:ilvl="1" w:tplc="0CBCFBE8">
      <w:start w:val="1"/>
      <w:numFmt w:val="bullet"/>
      <w:lvlText w:val=""/>
      <w:lvlJc w:val="left"/>
      <w:pPr>
        <w:ind w:left="900" w:hanging="360"/>
      </w:pPr>
      <w:rPr>
        <w:rFonts w:ascii="Wingdings" w:hAnsi="Wingdings" w:hint="default"/>
      </w:rPr>
    </w:lvl>
    <w:lvl w:ilvl="2" w:tplc="0409000B">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DFB5629"/>
    <w:multiLevelType w:val="hybridMultilevel"/>
    <w:tmpl w:val="776E4CF4"/>
    <w:lvl w:ilvl="0" w:tplc="04090001">
      <w:start w:val="1"/>
      <w:numFmt w:val="bullet"/>
      <w:lvlText w:val=""/>
      <w:lvlJc w:val="left"/>
      <w:pPr>
        <w:ind w:left="360" w:hanging="360"/>
      </w:pPr>
      <w:rPr>
        <w:rFonts w:ascii="Symbol" w:hAnsi="Symbol" w:hint="default"/>
        <w:b/>
      </w:rPr>
    </w:lvl>
    <w:lvl w:ilvl="1" w:tplc="0CBCFBE8">
      <w:start w:val="1"/>
      <w:numFmt w:val="bullet"/>
      <w:lvlText w:val=""/>
      <w:lvlJc w:val="left"/>
      <w:pPr>
        <w:ind w:left="99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657DC9"/>
    <w:multiLevelType w:val="hybridMultilevel"/>
    <w:tmpl w:val="5874BC8E"/>
    <w:lvl w:ilvl="0" w:tplc="0CBCFBE8">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6"/>
  </w:num>
  <w:num w:numId="3">
    <w:abstractNumId w:val="1"/>
  </w:num>
  <w:num w:numId="4">
    <w:abstractNumId w:val="0"/>
  </w:num>
  <w:num w:numId="5">
    <w:abstractNumId w:val="3"/>
  </w:num>
  <w:num w:numId="6">
    <w:abstractNumId w:val="5"/>
  </w:num>
  <w:num w:numId="7">
    <w:abstractNumId w:val="4"/>
  </w:num>
  <w:num w:numId="8">
    <w:abstractNumId w:val="2"/>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footnotePr>
    <w:footnote w:id="-1"/>
    <w:footnote w:id="0"/>
  </w:footnotePr>
  <w:endnotePr>
    <w:endnote w:id="-1"/>
    <w:endnote w:id="0"/>
  </w:endnotePr>
  <w:compat/>
  <w:rsids>
    <w:rsidRoot w:val="002234CC"/>
    <w:rsid w:val="00003922"/>
    <w:rsid w:val="000A3F9D"/>
    <w:rsid w:val="000D405E"/>
    <w:rsid w:val="000D6619"/>
    <w:rsid w:val="000F56FD"/>
    <w:rsid w:val="00123E59"/>
    <w:rsid w:val="00127478"/>
    <w:rsid w:val="00140042"/>
    <w:rsid w:val="0014469F"/>
    <w:rsid w:val="00160333"/>
    <w:rsid w:val="001B7BB9"/>
    <w:rsid w:val="001C43C8"/>
    <w:rsid w:val="002234CC"/>
    <w:rsid w:val="0023052B"/>
    <w:rsid w:val="002521C0"/>
    <w:rsid w:val="00267B5A"/>
    <w:rsid w:val="00270774"/>
    <w:rsid w:val="00280D41"/>
    <w:rsid w:val="00292C47"/>
    <w:rsid w:val="002D17E9"/>
    <w:rsid w:val="00332429"/>
    <w:rsid w:val="003502CE"/>
    <w:rsid w:val="00361B05"/>
    <w:rsid w:val="003741D6"/>
    <w:rsid w:val="003D414B"/>
    <w:rsid w:val="00425ADD"/>
    <w:rsid w:val="00434222"/>
    <w:rsid w:val="0046505A"/>
    <w:rsid w:val="004800EE"/>
    <w:rsid w:val="0048619F"/>
    <w:rsid w:val="00494908"/>
    <w:rsid w:val="004A61C6"/>
    <w:rsid w:val="004C3D94"/>
    <w:rsid w:val="00503E01"/>
    <w:rsid w:val="005A3DBC"/>
    <w:rsid w:val="00607EAA"/>
    <w:rsid w:val="0066137E"/>
    <w:rsid w:val="00667099"/>
    <w:rsid w:val="00731FD9"/>
    <w:rsid w:val="00733FE7"/>
    <w:rsid w:val="007511F0"/>
    <w:rsid w:val="007A788F"/>
    <w:rsid w:val="008040C3"/>
    <w:rsid w:val="00836594"/>
    <w:rsid w:val="008A4438"/>
    <w:rsid w:val="008B6F71"/>
    <w:rsid w:val="008D6067"/>
    <w:rsid w:val="008E484D"/>
    <w:rsid w:val="009253F0"/>
    <w:rsid w:val="009320DF"/>
    <w:rsid w:val="0095408D"/>
    <w:rsid w:val="00975737"/>
    <w:rsid w:val="009B4346"/>
    <w:rsid w:val="009E5E33"/>
    <w:rsid w:val="009F264F"/>
    <w:rsid w:val="009F4977"/>
    <w:rsid w:val="00A11344"/>
    <w:rsid w:val="00A425E2"/>
    <w:rsid w:val="00A821B3"/>
    <w:rsid w:val="00A9114A"/>
    <w:rsid w:val="00AB07F4"/>
    <w:rsid w:val="00AB316F"/>
    <w:rsid w:val="00AD2F29"/>
    <w:rsid w:val="00AD7634"/>
    <w:rsid w:val="00AE0B9C"/>
    <w:rsid w:val="00AE49ED"/>
    <w:rsid w:val="00AF1AF0"/>
    <w:rsid w:val="00C12083"/>
    <w:rsid w:val="00C96CBF"/>
    <w:rsid w:val="00CB47F0"/>
    <w:rsid w:val="00CD0FD8"/>
    <w:rsid w:val="00CF1250"/>
    <w:rsid w:val="00D33FB7"/>
    <w:rsid w:val="00D9568E"/>
    <w:rsid w:val="00DA5227"/>
    <w:rsid w:val="00DC2EB7"/>
    <w:rsid w:val="00E10712"/>
    <w:rsid w:val="00E34D6A"/>
    <w:rsid w:val="00E41B23"/>
    <w:rsid w:val="00E87C03"/>
    <w:rsid w:val="00E900C8"/>
    <w:rsid w:val="00ED51E0"/>
    <w:rsid w:val="00EF4347"/>
    <w:rsid w:val="00F1116B"/>
    <w:rsid w:val="00F26407"/>
    <w:rsid w:val="00F26FAC"/>
    <w:rsid w:val="00F40140"/>
    <w:rsid w:val="00F5520C"/>
    <w:rsid w:val="00F81006"/>
    <w:rsid w:val="00FF2B48"/>
  </w:rsids>
  <m:mathPr>
    <m:mathFont m:val="Times-Roma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77"/>
    <w:rPr>
      <w:lang w:val="en-C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234CC"/>
    <w:pPr>
      <w:ind w:left="720"/>
      <w:contextualSpacing/>
    </w:pPr>
  </w:style>
  <w:style w:type="paragraph" w:customStyle="1" w:styleId="Default">
    <w:name w:val="Default"/>
    <w:rsid w:val="000F56FD"/>
    <w:pPr>
      <w:tabs>
        <w:tab w:val="left" w:pos="709"/>
      </w:tabs>
      <w:suppressAutoHyphens/>
      <w:spacing w:line="200" w:lineRule="atLeast"/>
    </w:pPr>
    <w:rPr>
      <w:rFonts w:ascii="Calibri" w:eastAsia="DejaVu Sans" w:hAnsi="Calibri"/>
      <w:lang w:val="en-CA"/>
    </w:rPr>
  </w:style>
  <w:style w:type="paragraph" w:styleId="FootnoteText">
    <w:name w:val="footnote text"/>
    <w:basedOn w:val="Normal"/>
    <w:link w:val="FootnoteTextChar"/>
    <w:uiPriority w:val="99"/>
    <w:semiHidden/>
    <w:unhideWhenUsed/>
    <w:rsid w:val="003502CE"/>
    <w:rPr>
      <w:sz w:val="20"/>
      <w:szCs w:val="20"/>
    </w:rPr>
  </w:style>
  <w:style w:type="character" w:customStyle="1" w:styleId="FootnoteTextChar">
    <w:name w:val="Footnote Text Char"/>
    <w:basedOn w:val="DefaultParagraphFont"/>
    <w:link w:val="FootnoteText"/>
    <w:uiPriority w:val="99"/>
    <w:semiHidden/>
    <w:rsid w:val="003502CE"/>
    <w:rPr>
      <w:sz w:val="20"/>
      <w:szCs w:val="20"/>
      <w:lang w:val="en-CA"/>
    </w:rPr>
  </w:style>
  <w:style w:type="character" w:styleId="FootnoteReference">
    <w:name w:val="footnote reference"/>
    <w:basedOn w:val="DefaultParagraphFont"/>
    <w:uiPriority w:val="99"/>
    <w:semiHidden/>
    <w:unhideWhenUsed/>
    <w:rsid w:val="003502C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theme" Target="theme/theme1.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C2E8E-3D14-AE42-B9FD-1CFB0BB8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805</Words>
  <Characters>4589</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Thomas</dc:creator>
  <cp:keywords/>
  <dc:description/>
  <cp:lastModifiedBy>Adrienne Davidson</cp:lastModifiedBy>
  <cp:revision>7</cp:revision>
  <dcterms:created xsi:type="dcterms:W3CDTF">2010-05-05T13:56:00Z</dcterms:created>
  <dcterms:modified xsi:type="dcterms:W3CDTF">2012-04-17T13:45:00Z</dcterms:modified>
</cp:coreProperties>
</file>